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46A" w:rsidRPr="005E34AB" w:rsidRDefault="004B546A" w:rsidP="004B546A">
      <w:pPr>
        <w:pStyle w:val="1"/>
        <w:ind w:right="-2"/>
        <w:rPr>
          <w:b/>
          <w:caps/>
        </w:rPr>
      </w:pPr>
      <w:r w:rsidRPr="005E34AB">
        <w:rPr>
          <w:b/>
          <w:caps/>
        </w:rPr>
        <w:t>Положение</w:t>
      </w:r>
    </w:p>
    <w:p w:rsidR="004B546A" w:rsidRPr="00580238" w:rsidRDefault="004B546A" w:rsidP="004B546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238">
        <w:rPr>
          <w:rFonts w:ascii="Times New Roman" w:hAnsi="Times New Roman" w:cs="Times New Roman"/>
          <w:b/>
          <w:sz w:val="28"/>
          <w:szCs w:val="28"/>
        </w:rPr>
        <w:t>о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238">
        <w:rPr>
          <w:rFonts w:ascii="Times New Roman" w:hAnsi="Times New Roman" w:cs="Times New Roman"/>
          <w:b/>
          <w:sz w:val="28"/>
          <w:szCs w:val="28"/>
        </w:rPr>
        <w:t>слушаниях, общественных обсуждениях</w:t>
      </w:r>
    </w:p>
    <w:p w:rsidR="004B546A" w:rsidRDefault="004B546A" w:rsidP="004B54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238">
        <w:rPr>
          <w:rFonts w:ascii="Times New Roman" w:hAnsi="Times New Roman" w:cs="Times New Roman"/>
          <w:b/>
          <w:sz w:val="28"/>
          <w:szCs w:val="28"/>
        </w:rPr>
        <w:t>в муниципальном образовании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сельское поселение Бурлинский</w:t>
      </w:r>
    </w:p>
    <w:p w:rsidR="004B546A" w:rsidRPr="000549FF" w:rsidRDefault="004B546A" w:rsidP="004B546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0238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238">
        <w:rPr>
          <w:rFonts w:ascii="Times New Roman" w:hAnsi="Times New Roman" w:cs="Times New Roman"/>
          <w:b/>
          <w:sz w:val="28"/>
          <w:szCs w:val="28"/>
        </w:rPr>
        <w:t>Бурлинского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238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238">
        <w:rPr>
          <w:rFonts w:ascii="Times New Roman" w:hAnsi="Times New Roman" w:cs="Times New Roman"/>
          <w:b/>
          <w:sz w:val="28"/>
          <w:szCs w:val="28"/>
        </w:rPr>
        <w:t>Алтайского края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Настоящее Положение разработано в соответствии с </w:t>
      </w:r>
      <w:hyperlink r:id="rId4" w:history="1">
        <w:r w:rsidRPr="007B0435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</w:rPr>
          <w:t>Федеральным 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20.03.2025 г. № 33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-ФЗ «Об общих принципах организации местного самоуправления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 единой системе публичной власти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», иными федеральными законами, </w:t>
      </w:r>
      <w:r w:rsidRPr="007951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Градостроительным кодексом Российской Федерации,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Уставом  муниципального образования </w:t>
      </w:r>
      <w:r>
        <w:rPr>
          <w:rFonts w:ascii="Times New Roman" w:eastAsia="Times New Roman" w:hAnsi="Times New Roman"/>
          <w:color w:val="000000"/>
          <w:sz w:val="26"/>
        </w:rPr>
        <w:t>сельское поселение Бурлинский</w:t>
      </w:r>
      <w:r>
        <w:rPr>
          <w:rFonts w:ascii="Times New Roman" w:eastAsia="Times New Roman" w:hAnsi="Times New Roman"/>
          <w:color w:val="000000"/>
          <w:sz w:val="26"/>
        </w:rPr>
        <w:t xml:space="preserve"> сельсовет Бурлинского района Алтайского края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устанавливает порядок назначения, организации, подготовки и проведения публичных слушаний, общественных обсуждений в муниципальном образовании </w:t>
      </w:r>
      <w:r>
        <w:rPr>
          <w:rFonts w:ascii="Times New Roman" w:eastAsia="Times New Roman" w:hAnsi="Times New Roman"/>
          <w:color w:val="000000"/>
          <w:sz w:val="26"/>
        </w:rPr>
        <w:t xml:space="preserve">сельское поселение Бурлинский </w:t>
      </w:r>
      <w:r>
        <w:rPr>
          <w:rFonts w:ascii="Times New Roman" w:eastAsia="Times New Roman" w:hAnsi="Times New Roman"/>
          <w:color w:val="000000"/>
          <w:sz w:val="26"/>
        </w:rPr>
        <w:t>сельсовет Бурлинского района Алтайского края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B546A" w:rsidRPr="00EE4379" w:rsidRDefault="004B546A" w:rsidP="004B546A"/>
    <w:p w:rsidR="004B546A" w:rsidRPr="00EE4379" w:rsidRDefault="004B546A" w:rsidP="004B546A">
      <w:pPr>
        <w:pStyle w:val="1"/>
        <w:ind w:right="-2"/>
        <w:rPr>
          <w:b/>
          <w:color w:val="000000" w:themeColor="text1"/>
          <w:sz w:val="26"/>
          <w:szCs w:val="26"/>
        </w:rPr>
      </w:pPr>
      <w:r w:rsidRPr="00EE4379">
        <w:rPr>
          <w:b/>
          <w:color w:val="000000" w:themeColor="text1"/>
          <w:sz w:val="26"/>
          <w:szCs w:val="26"/>
        </w:rPr>
        <w:t>Глава 1. ОБЩИЕ ПОЛОЖЕНИЯ</w:t>
      </w:r>
    </w:p>
    <w:p w:rsidR="004B546A" w:rsidRPr="00EE4379" w:rsidRDefault="004B546A" w:rsidP="004B546A"/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1. Понятия и участники публичных слушаний, общественных обсуждений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/>
          <w:sz w:val="26"/>
          <w:szCs w:val="26"/>
        </w:rPr>
        <w:t>П</w:t>
      </w:r>
      <w:r w:rsidRPr="00795162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убличные слушания</w:t>
      </w:r>
      <w:r w:rsidRPr="00795162">
        <w:rPr>
          <w:rFonts w:ascii="Times New Roman" w:hAnsi="Times New Roman" w:cs="Times New Roman"/>
          <w:color w:val="000000"/>
          <w:sz w:val="26"/>
          <w:szCs w:val="26"/>
        </w:rPr>
        <w:t xml:space="preserve"> - форма реализации прав жителей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>
        <w:rPr>
          <w:rFonts w:ascii="Times New Roman" w:eastAsia="Times New Roman" w:hAnsi="Times New Roman"/>
          <w:color w:val="000000"/>
          <w:sz w:val="26"/>
        </w:rPr>
        <w:t xml:space="preserve">сельское поселение </w:t>
      </w:r>
      <w:r>
        <w:rPr>
          <w:rFonts w:ascii="Times New Roman" w:eastAsia="Times New Roman" w:hAnsi="Times New Roman"/>
          <w:color w:val="000000"/>
          <w:sz w:val="26"/>
        </w:rPr>
        <w:t>Бурлинский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6"/>
        </w:rPr>
        <w:t xml:space="preserve"> сельсовет Бурлинского района Алтайского края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- муниципальное образование) </w:t>
      </w:r>
      <w:r w:rsidRPr="00795162">
        <w:rPr>
          <w:rFonts w:ascii="Times New Roman" w:hAnsi="Times New Roman" w:cs="Times New Roman"/>
          <w:color w:val="000000"/>
          <w:sz w:val="26"/>
          <w:szCs w:val="26"/>
        </w:rPr>
        <w:t>на участие в процессе принятия органами местного самоуправления проектов муниципальных правовых актов по вопросам местного значения путем их публичного обсуждения;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516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общественные обсуждения</w:t>
      </w:r>
      <w:r w:rsidRPr="00795162">
        <w:rPr>
          <w:rFonts w:ascii="Times New Roman" w:hAnsi="Times New Roman" w:cs="Times New Roman"/>
          <w:color w:val="000000"/>
          <w:sz w:val="26"/>
          <w:szCs w:val="26"/>
        </w:rPr>
        <w:t> - используемое в целях общественного контроля публичное обсуждение общественно значимых вопросов, а также проектов решений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полномочия, с обязательным участием в таком обсуждении уполномоченных лиц указанных органов и организаций, представителей граждан и общественных объединений, интересы которых затрагиваются соответствующим решением;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участники публичных слушаний или общественных обсуждений</w:t>
      </w:r>
      <w:r w:rsidRPr="007951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- представители различных профессиональных и социальных групп, в том числе лица, права и законные интересы которых затрагивает или может затронуть решение, проект которого выносится на публичные слушания или общественное обсуждение, эксперты (специалисты), представители органов государственной власти и местного самоуправления, средств массовой информации, общественных объединений и иные лица, пожелавшие принять участие в публичных слушаниях или общественных обсуждений.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2. Вопросы публичных слушаний, общественных обсуждений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 В соответствии с Федеральным законом от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20.03.2025 г. № 33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единой системе публичной власти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» на публичные слушания выносятся:</w:t>
      </w:r>
    </w:p>
    <w:p w:rsidR="004B546A" w:rsidRPr="00795162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795162">
        <w:rPr>
          <w:color w:val="000000" w:themeColor="text1"/>
          <w:sz w:val="26"/>
          <w:szCs w:val="26"/>
        </w:rPr>
        <w:lastRenderedPageBreak/>
        <w:t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 </w:t>
      </w:r>
      <w:hyperlink r:id="rId5" w:anchor="/document/10103000/entry/8000" w:history="1">
        <w:r w:rsidRPr="003E57BA">
          <w:rPr>
            <w:rStyle w:val="a3"/>
            <w:color w:val="000000" w:themeColor="text1"/>
            <w:sz w:val="26"/>
            <w:szCs w:val="26"/>
          </w:rPr>
          <w:t>Конституции</w:t>
        </w:r>
      </w:hyperlink>
      <w:r w:rsidRPr="00795162">
        <w:rPr>
          <w:color w:val="000000" w:themeColor="text1"/>
          <w:sz w:val="26"/>
          <w:szCs w:val="26"/>
        </w:rPr>
        <w:t> Российской Федерации, федеральных законов, конституции (устава) или законов Алтайского края в целях приведения данного устава в соответствие с этими нормативными правовыми актами;</w:t>
      </w:r>
    </w:p>
    <w:p w:rsidR="004B546A" w:rsidRPr="00795162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795162">
        <w:rPr>
          <w:color w:val="000000" w:themeColor="text1"/>
          <w:sz w:val="26"/>
          <w:szCs w:val="26"/>
        </w:rPr>
        <w:t>2) проект местного бюджета и отчет о его исполнении;</w:t>
      </w:r>
    </w:p>
    <w:p w:rsidR="004B546A" w:rsidRPr="00795162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795162">
        <w:rPr>
          <w:color w:val="000000" w:themeColor="text1"/>
          <w:sz w:val="26"/>
          <w:szCs w:val="26"/>
        </w:rPr>
        <w:t>3) проект стратегии социально-экономического развития муниципального образования;</w:t>
      </w:r>
    </w:p>
    <w:p w:rsidR="004B546A" w:rsidRPr="00795162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795162">
        <w:rPr>
          <w:color w:val="000000" w:themeColor="text1"/>
          <w:sz w:val="26"/>
          <w:szCs w:val="26"/>
        </w:rPr>
        <w:t>4) вопросы о преобразовании муниципального образования, за исключением случаев, если в соответствии со </w:t>
      </w:r>
      <w:r>
        <w:rPr>
          <w:sz w:val="26"/>
          <w:szCs w:val="26"/>
        </w:rPr>
        <w:t>статьей 12</w:t>
      </w:r>
      <w:r w:rsidRPr="00795162">
        <w:rPr>
          <w:color w:val="000000" w:themeColor="text1"/>
          <w:sz w:val="26"/>
          <w:szCs w:val="26"/>
        </w:rPr>
        <w:t> Федерального закона «Об общих принципах организации местного самоуправления в</w:t>
      </w:r>
      <w:r>
        <w:rPr>
          <w:color w:val="000000" w:themeColor="text1"/>
          <w:sz w:val="26"/>
          <w:szCs w:val="26"/>
        </w:rPr>
        <w:t xml:space="preserve"> единой системе публичной власти</w:t>
      </w:r>
      <w:r w:rsidRPr="00795162">
        <w:rPr>
          <w:color w:val="000000" w:themeColor="text1"/>
          <w:sz w:val="26"/>
          <w:szCs w:val="26"/>
        </w:rPr>
        <w:t>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>2.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территории,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проводятся общественные обсуждения или публичные слушания, порядок организации и проведения которых определяется настоящим Положением с учетом положений законодательства о градостроительной деятельности.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3. Иные вопросы выносятся на публичные слушания в порядке, установленном настоящим Положением.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4. Допускается одновременное проведение публичных слушаний или общественных обсуждений по нескольким вопросам, если это не препятствует всестороннему и полному обсуждению каждого вопроса и не противоречит законодательству.</w:t>
      </w:r>
    </w:p>
    <w:p w:rsidR="004B546A" w:rsidRDefault="004B546A" w:rsidP="004B546A">
      <w:pPr>
        <w:pStyle w:val="1"/>
        <w:ind w:right="-2" w:firstLine="720"/>
        <w:rPr>
          <w:color w:val="000000" w:themeColor="text1"/>
          <w:sz w:val="26"/>
          <w:szCs w:val="26"/>
        </w:rPr>
      </w:pPr>
    </w:p>
    <w:p w:rsidR="004B546A" w:rsidRPr="00594B42" w:rsidRDefault="004B546A" w:rsidP="004B546A"/>
    <w:p w:rsidR="004B546A" w:rsidRPr="00594B42" w:rsidRDefault="004B546A" w:rsidP="004B546A">
      <w:pPr>
        <w:pStyle w:val="1"/>
        <w:ind w:right="-2"/>
        <w:rPr>
          <w:b/>
          <w:color w:val="000000" w:themeColor="text1"/>
          <w:sz w:val="26"/>
          <w:szCs w:val="26"/>
        </w:rPr>
      </w:pPr>
      <w:r w:rsidRPr="00594B42">
        <w:rPr>
          <w:b/>
          <w:color w:val="000000" w:themeColor="text1"/>
          <w:sz w:val="26"/>
          <w:szCs w:val="26"/>
        </w:rPr>
        <w:t>Глава 2. НАЗНАЧЕНИЕ ПУБЛИЧНЫХ СЛУШАНИЙ</w:t>
      </w:r>
    </w:p>
    <w:p w:rsidR="004B546A" w:rsidRPr="00594B42" w:rsidRDefault="004B546A" w:rsidP="004B546A"/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3. Инициаторы публичных слушаний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В соответствии с федеральным законодательством публичные слушания проводятся по инициативе: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населения муниципального образования;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главы муниципального образования;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представительного органа муниципального образования.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Статья 4. Комиссия по подготовке и проведению публичных слушаний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В целях обеспечения представительства и интересов жителей муниципального образования, организаций, органов государственной власти и местного самоуправления при подготовке и проведении публичных слушаний органом (должностным лицом), принимающим решение о назначении публичных слушаний, создается комиссия по подготовке и проведению публичных слушаний (далее - комиссия).</w:t>
      </w:r>
    </w:p>
    <w:p w:rsidR="004B546A" w:rsidRPr="00795162" w:rsidRDefault="004B546A" w:rsidP="004B546A">
      <w:pPr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В состав комиссии входят: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1) Лица, уполномоченные представлять интересы представительного органа муниципального образования;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2) Представители местной Администрации муниципального образования и (или) иных органов местного самоуправления.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3. В состав комиссии могут входить представители Алтайского краевого законодательного Собрания, органов исполнительной власти Алтайского края, органов государственного надзора, организаций, находящихся на территории муниципального образования.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В состав комиссии по желанию инициаторов публичных слушаний - группы граждан, указанному в ходатайстве о проведении публичных слушаний, должны быть включены представители инициаторов с учётом установленной настоящим Положением предельной численности членов комиссии.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4. Численность членов комиссии составляет 5 человек.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5. Предельное число членов комиссии, указанных в пункте 2 части 2 настоящей статьи, - две трети от установленного числа членов комиссии.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5. Порядок деятельности комиссии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Заседания комиссии по вопросам ее компетенции проводятся по мере необходимости. Периодичность проведения заседаний комиссии может быть установлена органом (должностным лицом) муниципального образования, принявшим решение о назначении публичных слушаний.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Руководство деятельностью комиссии осуществляется председателем комиссии, который назначается органом (должностным лицом) муниципального образования, принявшим решение о назначении публичных слушаний при формировании комиссии.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3. Заседания комиссии правомочны, если на них присутствует не менее двух третей от установленного числа членов комиссии.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4. Решения комиссии принимаются большинством голосов от установленного числа членов комиссии.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5. На заседании комиссии ведется протокол, в котором фиксируются вопросы, вынесенные на рассмотрение комиссии, а также принятые по ним решения. Протокол подписывается председателем комиссии.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 Организационное, правовое, документационное и материально-техническое обеспечение деятельности комиссии осуществляется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Администрацией муниципального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образования.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Статья 6. Назначение публичных </w:t>
      </w: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слушаний по</w:t>
      </w: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инициативе населения муниципального образования</w:t>
      </w:r>
    </w:p>
    <w:p w:rsidR="004B546A" w:rsidRPr="00795162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Публичные слушания могут проводиться по инициативе группы жителей численностью не менее 150 человек (инициативная группа), обладающих избирательным правом.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Инициативная группа готовит ходатайство о проведении публичных слушаний, проект муниципального правового акта по вопросам местного значения, проводит сбор подписей граждан в поддержку ходатайства о проведении публичных слушаний (не менее 150 подписей).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Подписанное гражданами ходатайство и подготовленный проект правового акта подаются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в сельское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Собрание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депутатов (далее - представительный орган).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3. В ходатайстве указывается проект муниципального правового акта, выносимого на публичные слушания, и обоснование необходимости вынесения этого вопроса. К ходатайству прилагается список жителей (с указанием фамилии, имени, отчества, места жительства, паспортных данных), поддержавших ходатайство. К ходатайству должны быть приложены данные (фамилия, имя, отчество, паспортные данные, место жительства, контактные телефоны) официального представителя (представителей) инициативной группы.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4. Вопрос о назначении публичных слушаний по инициативе населения рассматривается на заседании представительного органа не позднее, чем через 30 дней со дня представления ходатайства инициативной группы. По результатам рассмотрения ходатайства представительный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орган муниципального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образования принимает решение о назначении публичных слушаний либо об отказе в назначении публичных слушаний.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Отказ в назначении публичных слушаний должен быть мотивирован и возможен в случае нарушения инициаторами слушаний порядка выдвижения инициативы, предусмотренного настоящим Положением.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В решении о назначении публичных слушаний указывается дата, время, место их проведения, выносимый на публичные слушания вопрос и состав комиссии по подготовке и проведению публичных слушаний.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7. Назначение публичных слушаний по инициативе представительного органа муниципального образования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 Публичные слушания могут быть назначены представительным органом муниципального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образования по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письменному ходатайству не менее одной трети депутатов от числа избранных в представительный орган или по ходатайству созданной в соответствии с регламентом постоянной комиссии (комитета) представительного органа муниципального образования.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Вопрос о назначении публичных слушаний рассматривается на заседании представительного органа муниципального образования. По результатам рассмотрения принимается решение о назначении публичных слушаний или об отказе в назначении публичных слушаний. В решении о назначении публичных слушаний указывается дата, время, место их проведения, выносимый на публичные слушания проект правового акта и состав комиссии по подготовке и проведению публичных слушаний.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8. Назначение публичных слушаний по инициативе главы муниципального образования</w:t>
      </w:r>
    </w:p>
    <w:p w:rsidR="004B546A" w:rsidRPr="00795162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Для проведения публичных слушаний главой муниципального образования издается правовой акт о назначении публичных слушаний. В правовом акте указывается дата, время, место их проведения, выносимый на публичные слушания вопрос, состав комиссии по подготовке и проведению публичных слушаний.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9. Опубликование (обнародование) информации о назначении публичных слушаний</w:t>
      </w:r>
    </w:p>
    <w:p w:rsidR="004B546A" w:rsidRPr="00795162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Правовой акт о назначении публичных слушаний подлежит официальному опубликованию (обнародованию) в течение 5 дней со дня его принятия в порядке, определенном для официального опубликования (обнародования) муниципальных правовых актов.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Сообщение о проведении публичных слушаний подлежит официальному опубликованию (обнародованию) не менее чем за 10 дней до их проведения.</w:t>
      </w:r>
    </w:p>
    <w:p w:rsidR="004B546A" w:rsidRDefault="004B546A" w:rsidP="004B546A">
      <w:pPr>
        <w:pStyle w:val="1"/>
        <w:ind w:right="-2" w:firstLine="720"/>
        <w:rPr>
          <w:color w:val="000000" w:themeColor="text1"/>
          <w:sz w:val="26"/>
          <w:szCs w:val="26"/>
        </w:rPr>
      </w:pPr>
    </w:p>
    <w:p w:rsidR="004B546A" w:rsidRPr="00FC6F56" w:rsidRDefault="004B546A" w:rsidP="004B546A"/>
    <w:p w:rsidR="004B546A" w:rsidRPr="00FC6F56" w:rsidRDefault="004B546A" w:rsidP="004B546A">
      <w:pPr>
        <w:pStyle w:val="1"/>
        <w:ind w:right="-2"/>
        <w:rPr>
          <w:b/>
          <w:color w:val="000000" w:themeColor="text1"/>
          <w:sz w:val="26"/>
          <w:szCs w:val="26"/>
        </w:rPr>
      </w:pPr>
      <w:r w:rsidRPr="00FC6F56">
        <w:rPr>
          <w:b/>
          <w:color w:val="000000" w:themeColor="text1"/>
          <w:sz w:val="26"/>
          <w:szCs w:val="26"/>
        </w:rPr>
        <w:t xml:space="preserve">Глава 3. ПОДГОТОВКА И ПРОВЕДЕНИЕ ПУБЛИЧНЫХ СЛУШАНИЙ, </w:t>
      </w:r>
    </w:p>
    <w:p w:rsidR="004B546A" w:rsidRPr="00FC6F56" w:rsidRDefault="004B546A" w:rsidP="004B546A">
      <w:pPr>
        <w:pStyle w:val="1"/>
        <w:ind w:right="-2"/>
        <w:rPr>
          <w:b/>
          <w:color w:val="000000" w:themeColor="text1"/>
          <w:sz w:val="26"/>
          <w:szCs w:val="26"/>
        </w:rPr>
      </w:pPr>
      <w:r w:rsidRPr="00FC6F56">
        <w:rPr>
          <w:b/>
          <w:color w:val="000000" w:themeColor="text1"/>
          <w:sz w:val="26"/>
          <w:szCs w:val="26"/>
        </w:rPr>
        <w:t>ОБЩЕСТВЕННЫХ ОБСУЖДЕНИЙ</w:t>
      </w:r>
    </w:p>
    <w:p w:rsidR="004B546A" w:rsidRPr="00FC6F56" w:rsidRDefault="004B546A" w:rsidP="004B546A">
      <w:pPr>
        <w:rPr>
          <w:b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10. Подготовка к проведению публичных слушаний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Созданная комиссия по подготовке и проведению публичных слушаний: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разрабатывает повестку дня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вправе в установленном порядке запрашивать у органов и организаций в письменном виде необходимую информацию, материалы и документы по вопросу, выносимому на слушания;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принимает от жителей муниципального образования, органов и организаций имеющиеся у них материалы, предложения и замечания по вопросам, выносимым на публичные слушания;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привлекает по согласованию специалистов и экспертов для выполнения консультационных и экспертных работ;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анализирует и обобщает все представленные предложения жителей муниципального образования, заинтересованных органов и организаций и выносит их на слушания;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извещает и регистрирует участников слушаний, если их извещение предусмотрено федеральным законодательством;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составляет списки выступающих;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готовит проекты решений, предлагаемых для рассмотрения на публичных слушаниях;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предоставляет участникам публичных слушаний для ознакомления материалы и проекты по вопросам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- ведет протокол слушаний и оформляет итоговые документы;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 взаимодействует с инициатором слушаний, представителями средств массовой информации.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Житель муниципального образования, желающий выступать на публичных слушаниях, подает в комиссию заявление о регистрации в качестве выступающего. Комиссия проводит регистрацию всех желающих выступать в соответствии с поданными заявлениями. При регистрации заявления выступающему объявляется о времени, установленном для выступления.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В качестве выступающих на публичных слушаниях могут быть также зарегистрированы должностные лица либо иные представители органов государственной власти, органов местного самоуправления, органов территориального общественного самоуправления, представители организаций, эксперты (специалисты).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Регистрация выступающих прекращается за один рабочий день до дня проведения публичных слушаний.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11. Права участников публичных слушаний при подготовке к публичным слушаниям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Участники публичных слушаний имеют право: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а) знакомиться с материалами и проектами по вопросам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б) присутствовать на публичных слушаниях;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в) подавать заявки на выступление по вопросам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г) излагать занимаемую позицию, предложения и рекомендации по вопросам публичных слушаний (для участников, подавших в срок заявки на выступление);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д) представлять в комиссию материалы, предложения и замечания по вопросам, выносимым на публичные слушания;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е) оспаривать действия и решения должностных лиц и органов муниципального образования.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Житель муниципального образования вправе обратиться в орган местного самоуправления, проводивший публичные слушания, для ознакомления с протоколом публичных слушаний, заключением о результатах публичных слушаний и другой информацией, касающейся подготовки и проведения публичных слушаний.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Орган местного самоуправления обязан предоставить данную информацию и документы в течение 15 дней со дня получения обращения.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12. Проведение публичных слушаний</w:t>
      </w:r>
    </w:p>
    <w:p w:rsidR="004B546A" w:rsidRPr="00795162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Публичные слушания открывает председатель комиссии.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Председатель информирует о порядке проведения публичных слушаний, объявляет о вопросе, вынесенном на публичные слушания.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3. После выступления председательствующего слово предоставляется зарегистрированным выступающим. Лицу, не зарегистрированному в качестве выступающего, слово может быть предоставлено в ходе проведения публичных слушаний по решению председателя комиссии. Время для выступления предоставляется не более 10 минут. В исключительных случаях, по решению председателя комиссии, время выступления может быть продлено.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4. Выступающий вправе передать председателю комиссии текст своего выступления, материалы для обоснования своего мнения, письменные предложения и замечания для включения их в протокол публичных слушаний.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5. По окончании выступлений председатель комиссии подводит предварительный итог публичных слушаний.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6. Ход публичных слушаний и выступления протоколируются. К протоколу прилагаются письменные предложения и замечания заинтересованных лиц.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7. Председатель комиссии вправе в любой момент объявить перерыв публичных слушаний с указанием времени перерыва.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46A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13. Результаты публичных слушаний</w:t>
      </w:r>
    </w:p>
    <w:p w:rsidR="004B546A" w:rsidRPr="00795162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1. По результатам публичных слушаний комиссия в течение 3 рабочих дней составляет и подписывает заключение о результатах публичных слушаний, в котором указываются: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>а) проект муниципального правового акта, рассмотренного на публичных слушаниях;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б) инициатор проведения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в) дата, номер и наименование правового акта о назначении публичных слушаний, а также наименование средства 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массовой информации,</w:t>
      </w: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дата его опубликования (сведения об обнародовании акта о назначении публичных слушаний);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г) дата, время и место проведения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д) информация об экспертах публичных слушаний, количестве участников публичных слушаний и выступавших участниках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е) сведения в обобщенном виде о поступивших предложениях и рекомендациях по вопросам публичных слушаний, за исключением предложений и рекомендаций, снятых подавшими (высказавшими) их экспертами и участниками публичных слушаний;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ж) предложения комиссии по учету поступивших предложений и рекомендации по проектам, вынесенным на публичные слушания;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з) иные сведения о результатах публичных слушаний.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2. Заключение о результатах публичных слушаний публикуется (обнародуется) в порядке, установленном для официального опубликования муниципальных правовых актов в течение 10 дней со дня его составления.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3. Заключение о результатах публичных слушаний, протокол публичных слушаний и материалы, собранные в ходе подготовки и проведения публичных слушаний, хранятся в администрации муниципального образования.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4. Результаты публичных слушаний, изложенные в заключении, принимаются во внимание при принятии органами местного самоуправления решения по вопросам, которые были предметом обсуждения на публичных слушаниях.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5162">
        <w:rPr>
          <w:rFonts w:ascii="Times New Roman" w:hAnsi="Times New Roman" w:cs="Times New Roman"/>
          <w:color w:val="000000" w:themeColor="text1"/>
          <w:sz w:val="26"/>
          <w:szCs w:val="26"/>
        </w:rPr>
        <w:t>5. Результаты публичных слушаний, изложенные в заключении, могут быть приняты во внимание при принятии органами местного самоуправления решения по вопросам, аналогичным тем вопросам, которые являлись предметом обсуждения на публичных слушаниях.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 При проведении публичных слушаний, общественных обсуждениях по вопросам градостроительной деятельности сроки проведения публичных слушаний, общественных обсуждений и подготовки заключения о результатах общественных </w:t>
      </w: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обсуждений и публичных слушаний, должны быть скорректированы таким образом, чтобы не нарушать сроков, установленных статьей 14 настоящего Положения.</w:t>
      </w:r>
    </w:p>
    <w:p w:rsidR="004B546A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>7. Общественные обсуждения или публичные слушания по вопросам градостроительства проводятся в порядке определенным настоящим Положением, с особенностями, установленными федеральным законодательством и законодательством Алтайского края.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</w:pPr>
    </w:p>
    <w:p w:rsidR="004B546A" w:rsidRPr="00174D0E" w:rsidRDefault="004B546A" w:rsidP="004B546A">
      <w:pPr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Статья 14. Организация и проведение общественных обсуждений, публичных слушаний по вопросам градостроительства: </w:t>
      </w:r>
      <w:r w:rsidRPr="00174D0E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территории,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территории,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также в настоящей статье - проекты) в соответствии с настоящим Положением и с учетом положений Градостроительного кодекса Российской Федерации проводятся общественные обсуждения или публичные слушания, за исключением случаев, предусмотренных Градостроительным кодексом Российской Федерации и другими федеральными законами.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2. Участниками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 муниципального образования, проектам межевания территории, проектам правил благоустройства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 xml:space="preserve">3.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</w:t>
      </w:r>
      <w:r w:rsidRPr="00174D0E">
        <w:rPr>
          <w:color w:val="000000" w:themeColor="text1"/>
          <w:sz w:val="26"/>
          <w:szCs w:val="26"/>
        </w:rPr>
        <w:lastRenderedPageBreak/>
        <w:t>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 </w:t>
      </w:r>
      <w:hyperlink r:id="rId6" w:anchor="/document/12138258/entry/3903" w:history="1">
        <w:r w:rsidRPr="00174D0E">
          <w:rPr>
            <w:rStyle w:val="a3"/>
            <w:color w:val="000000" w:themeColor="text1"/>
            <w:sz w:val="26"/>
            <w:szCs w:val="26"/>
          </w:rPr>
          <w:t>частью 3 статьи 39</w:t>
        </w:r>
      </w:hyperlink>
      <w:r w:rsidRPr="00174D0E">
        <w:rPr>
          <w:color w:val="000000" w:themeColor="text1"/>
          <w:sz w:val="26"/>
          <w:szCs w:val="26"/>
        </w:rPr>
        <w:t> 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pacing w:val="-2"/>
          <w:sz w:val="26"/>
          <w:szCs w:val="26"/>
        </w:rPr>
      </w:pPr>
      <w:r w:rsidRPr="00174D0E">
        <w:rPr>
          <w:color w:val="000000" w:themeColor="text1"/>
          <w:spacing w:val="-2"/>
          <w:sz w:val="26"/>
          <w:szCs w:val="26"/>
        </w:rPr>
        <w:t>4. Процедура проведения общественных обсуждений состоит из следующих этапов: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1) оповещение о начале общественных обсуждений;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2) размещение проекта, подлежащего рассмотрению на общественных обсуждениях, и информационных материалов к нему на официальном сайте Администрации муниципального образования в информационно-телекоммуникационной сети «Интернет» (далее в настоящей статье - 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также - сеть «Интернет»), либо на региональном портале государственных и муниципальных услуг (далее в настоящей статье - информационные системы) и открытие экспозиции или экспозиций такого проекта;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3) проведение экспозиции или экспозиций проекта, подлежащего рассмотрению на общественных обсуждениях;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4) подготовка и оформление протокола общественных обсуждений;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pacing w:val="-6"/>
          <w:sz w:val="26"/>
          <w:szCs w:val="26"/>
        </w:rPr>
      </w:pPr>
      <w:r w:rsidRPr="00174D0E">
        <w:rPr>
          <w:color w:val="000000" w:themeColor="text1"/>
          <w:spacing w:val="-6"/>
          <w:sz w:val="26"/>
          <w:szCs w:val="26"/>
        </w:rPr>
        <w:t>5) подготовка и опубликование заключения о результатах общественных обсуждений.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5. Процедура проведения публичных слушаний состоит из следующих этапов: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1) оповещение о начале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3) проведение экспозиции или экспозиций проекта, подлежащего рассмотрению на публичных слушаниях;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4) проведение собрания или собраний участников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5) подготовка и оформление протокола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6) подготовка и опубликование заключения о результатах публичных слушаний.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6. Оповещение о начале общественных обсуждений или публичных слушаний должно содержать: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lastRenderedPageBreak/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7. 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8. Оповещение о начале общественных обсуждений или публичных слушаний: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 xml:space="preserve">1) не позднее, чем за семь дней до дня размещения на официальном сайте или </w:t>
      </w:r>
      <w:r w:rsidRPr="00174D0E">
        <w:rPr>
          <w:color w:val="000000" w:themeColor="text1"/>
          <w:sz w:val="26"/>
          <w:szCs w:val="26"/>
        </w:rPr>
        <w:br/>
        <w:t>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актов, иной официальной информации, а также в случае, если это предусмотрено муниципальными правовыми актами, в иных средствах массовой информации;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2) распространяется на информационных стендах, оборудованных около здания уполномоченного на проведение общественных обсуждений или публичных слушаний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 </w:t>
      </w:r>
      <w:hyperlink r:id="rId7" w:anchor="/document/12138258/entry/50103" w:history="1">
        <w:r w:rsidRPr="00174D0E">
          <w:rPr>
            <w:rStyle w:val="a3"/>
            <w:color w:val="000000" w:themeColor="text1"/>
            <w:sz w:val="26"/>
            <w:szCs w:val="26"/>
          </w:rPr>
          <w:t>части 3</w:t>
        </w:r>
      </w:hyperlink>
      <w:r w:rsidRPr="00174D0E">
        <w:rPr>
          <w:color w:val="000000" w:themeColor="text1"/>
          <w:sz w:val="26"/>
          <w:szCs w:val="26"/>
        </w:rPr>
        <w:t> настоящей статьи (далее - территория, 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9. В течение всего периода размещения в соответствии с </w:t>
      </w:r>
      <w:hyperlink r:id="rId8" w:anchor="/document/12138258/entry/501042" w:history="1">
        <w:r w:rsidRPr="00174D0E">
          <w:rPr>
            <w:rStyle w:val="a3"/>
            <w:color w:val="000000" w:themeColor="text1"/>
            <w:sz w:val="26"/>
            <w:szCs w:val="26"/>
          </w:rPr>
          <w:t>пунктом 2 части 4</w:t>
        </w:r>
      </w:hyperlink>
      <w:r w:rsidRPr="00174D0E">
        <w:rPr>
          <w:color w:val="000000" w:themeColor="text1"/>
          <w:sz w:val="26"/>
          <w:szCs w:val="26"/>
        </w:rPr>
        <w:t> и </w:t>
      </w:r>
      <w:hyperlink r:id="rId9" w:anchor="/document/12138258/entry/501052" w:history="1">
        <w:r w:rsidRPr="00174D0E">
          <w:rPr>
            <w:rStyle w:val="a3"/>
            <w:color w:val="000000" w:themeColor="text1"/>
            <w:sz w:val="26"/>
            <w:szCs w:val="26"/>
          </w:rPr>
          <w:t>пунктом 2 части 5</w:t>
        </w:r>
      </w:hyperlink>
      <w:r w:rsidRPr="00174D0E">
        <w:rPr>
          <w:color w:val="000000" w:themeColor="text1"/>
          <w:sz w:val="26"/>
          <w:szCs w:val="26"/>
        </w:rPr>
        <w:t xml:space="preserve"> настоящей статьи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</w:t>
      </w:r>
      <w:r w:rsidRPr="00174D0E">
        <w:rPr>
          <w:color w:val="000000" w:themeColor="text1"/>
          <w:sz w:val="26"/>
          <w:szCs w:val="26"/>
        </w:rPr>
        <w:lastRenderedPageBreak/>
        <w:t>рассмотрению на общественных обсуждениях или публичных слушаниях.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(далее - организатор общественных обсуждений или публичных слушаний) и (или) разработчика проекта, подлежащего рассмотрению на общественных обсуждениях или публичных слушаниях.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10. В период размещения в соответствии с </w:t>
      </w:r>
      <w:hyperlink r:id="rId10" w:anchor="/document/12138258/entry/501042" w:history="1">
        <w:r w:rsidRPr="00174D0E">
          <w:rPr>
            <w:rStyle w:val="a3"/>
            <w:color w:val="000000" w:themeColor="text1"/>
            <w:sz w:val="26"/>
            <w:szCs w:val="26"/>
          </w:rPr>
          <w:t>пунктом 2 части 4</w:t>
        </w:r>
      </w:hyperlink>
      <w:r w:rsidRPr="00174D0E">
        <w:rPr>
          <w:color w:val="000000" w:themeColor="text1"/>
          <w:sz w:val="26"/>
          <w:szCs w:val="26"/>
        </w:rPr>
        <w:t> и </w:t>
      </w:r>
      <w:hyperlink r:id="rId11" w:anchor="/document/12138258/entry/501052" w:history="1">
        <w:r w:rsidRPr="00174D0E">
          <w:rPr>
            <w:rStyle w:val="a3"/>
            <w:color w:val="000000" w:themeColor="text1"/>
            <w:sz w:val="26"/>
            <w:szCs w:val="26"/>
          </w:rPr>
          <w:t>пунктом 2 части 5</w:t>
        </w:r>
      </w:hyperlink>
      <w:r w:rsidRPr="00174D0E">
        <w:rPr>
          <w:color w:val="000000" w:themeColor="text1"/>
          <w:sz w:val="26"/>
          <w:szCs w:val="26"/>
        </w:rPr>
        <w:t> настоящей статьи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в соответствии с </w:t>
      </w:r>
      <w:hyperlink r:id="rId12" w:anchor="/document/12138258/entry/501012" w:history="1">
        <w:r w:rsidRPr="00174D0E">
          <w:rPr>
            <w:rStyle w:val="a3"/>
            <w:color w:val="000000" w:themeColor="text1"/>
            <w:sz w:val="26"/>
            <w:szCs w:val="26"/>
          </w:rPr>
          <w:t>частью 12</w:t>
        </w:r>
      </w:hyperlink>
      <w:r w:rsidRPr="00174D0E">
        <w:rPr>
          <w:color w:val="000000" w:themeColor="text1"/>
          <w:sz w:val="26"/>
          <w:szCs w:val="26"/>
        </w:rPr>
        <w:t> настоящей статьи идентификацию, имеют право вносить предложения и замечания, касающиеся такого проекта: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1) посредством официального сайта или информационных систем (в случае проведения общественных обсуждений);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3) в письменной форме или в форме электронного документа в адрес организатора общественных обсуждений или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11. Предложения и замечания, внесенные в соответствии с </w:t>
      </w:r>
      <w:hyperlink r:id="rId13" w:anchor="/document/57429391/entry/501010" w:history="1">
        <w:r w:rsidRPr="00174D0E">
          <w:rPr>
            <w:rStyle w:val="a3"/>
            <w:color w:val="000000" w:themeColor="text1"/>
            <w:sz w:val="26"/>
            <w:szCs w:val="26"/>
          </w:rPr>
          <w:t>частью 10</w:t>
        </w:r>
      </w:hyperlink>
      <w:r w:rsidRPr="00174D0E">
        <w:rPr>
          <w:color w:val="000000" w:themeColor="text1"/>
          <w:sz w:val="26"/>
          <w:szCs w:val="26"/>
        </w:rPr>
        <w:t> настоящей статьи, подлежат регистрации, а также обязательному рассмотрению организатором общественных обсуждений или публичных слушаний, за исключением случая, предусмотренного </w:t>
      </w:r>
      <w:hyperlink r:id="rId14" w:anchor="/document/12138258/entry/501015" w:history="1">
        <w:r w:rsidRPr="00174D0E">
          <w:rPr>
            <w:rStyle w:val="a3"/>
            <w:color w:val="000000" w:themeColor="text1"/>
            <w:sz w:val="26"/>
            <w:szCs w:val="26"/>
          </w:rPr>
          <w:t>частью 15</w:t>
        </w:r>
      </w:hyperlink>
      <w:r w:rsidRPr="00174D0E">
        <w:rPr>
          <w:color w:val="000000" w:themeColor="text1"/>
          <w:sz w:val="26"/>
          <w:szCs w:val="26"/>
        </w:rPr>
        <w:t> настоящей статьи.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12.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13. Не требуется представление указанных в </w:t>
      </w:r>
      <w:hyperlink r:id="rId15" w:anchor="/document/12138258/entry/501012" w:history="1">
        <w:r w:rsidRPr="00174D0E">
          <w:rPr>
            <w:rStyle w:val="a3"/>
            <w:color w:val="000000" w:themeColor="text1"/>
            <w:sz w:val="26"/>
            <w:szCs w:val="26"/>
          </w:rPr>
          <w:t>части 12</w:t>
        </w:r>
      </w:hyperlink>
      <w:r w:rsidRPr="00174D0E">
        <w:rPr>
          <w:color w:val="000000" w:themeColor="text1"/>
          <w:sz w:val="26"/>
          <w:szCs w:val="26"/>
        </w:rPr>
        <w:t xml:space="preserve"> настоящей статьи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</w:t>
      </w:r>
      <w:r w:rsidRPr="00174D0E">
        <w:rPr>
          <w:color w:val="000000" w:themeColor="text1"/>
          <w:sz w:val="26"/>
          <w:szCs w:val="26"/>
        </w:rPr>
        <w:lastRenderedPageBreak/>
        <w:t>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части 12 настоящей статьи, может использоваться единая система идентификации и аутентификации.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14. Обработка персональных данных участников общественных обсуждений или публичных слушаний осуществляется с учетом требований, установленных </w:t>
      </w:r>
      <w:hyperlink r:id="rId16" w:anchor="/document/12148567/entry/0" w:history="1">
        <w:r w:rsidRPr="00174D0E">
          <w:rPr>
            <w:rStyle w:val="a3"/>
            <w:color w:val="000000" w:themeColor="text1"/>
            <w:sz w:val="26"/>
            <w:szCs w:val="26"/>
          </w:rPr>
          <w:t>Федеральным законом</w:t>
        </w:r>
      </w:hyperlink>
      <w:r w:rsidRPr="00174D0E">
        <w:rPr>
          <w:color w:val="000000" w:themeColor="text1"/>
          <w:sz w:val="26"/>
          <w:szCs w:val="26"/>
        </w:rPr>
        <w:t> от 27 июля 2006 года № 152-ФЗ «О персональных данных».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15. Предложения и замечания, внесенные в соответствии с </w:t>
      </w:r>
      <w:hyperlink r:id="rId17" w:anchor="/document/12138258/entry/501010" w:history="1">
        <w:r w:rsidRPr="00174D0E">
          <w:rPr>
            <w:rStyle w:val="a3"/>
            <w:color w:val="000000" w:themeColor="text1"/>
            <w:sz w:val="26"/>
            <w:szCs w:val="26"/>
          </w:rPr>
          <w:t>частью 10</w:t>
        </w:r>
      </w:hyperlink>
      <w:r w:rsidRPr="00174D0E">
        <w:rPr>
          <w:color w:val="000000" w:themeColor="text1"/>
          <w:sz w:val="26"/>
          <w:szCs w:val="26"/>
        </w:rPr>
        <w:t> настоящей статьи,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16. Организатором общественных обсуждений или публичных слушаний обеспечивается 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сайту, информационным системам в многофункциональных центрах предоставления государственных и муниципальных услуг и (или) помещениях органов государственной власти Алтайского края, органов местного самоуправления, подведомственных им организаций).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17. Официальный сайт Администрации муниципального образования должен обеспечивать возможность: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1) проверки участниками общественных обсуждений полноты и достоверности отражения на официальном сайте Администрации муниципального образования и (или) в информационных системах внесенных ими предложений и замечаний;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2) представления информации о результатах общественных обсуждений, количестве участников общественных обсуждений.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18. Комиссия общественных обсуждений или публичных слушаний подготавливает и оформляет протокол общественных обсуждений или публичных слушаний, в котором указываются: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pacing w:val="-4"/>
          <w:sz w:val="26"/>
          <w:szCs w:val="26"/>
        </w:rPr>
      </w:pPr>
      <w:r w:rsidRPr="00174D0E">
        <w:rPr>
          <w:color w:val="000000" w:themeColor="text1"/>
          <w:spacing w:val="-4"/>
          <w:sz w:val="26"/>
          <w:szCs w:val="26"/>
        </w:rPr>
        <w:t>1) дата оформления протокола общественных обсуждений или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pacing w:val="-6"/>
          <w:sz w:val="26"/>
          <w:szCs w:val="26"/>
        </w:rPr>
      </w:pPr>
      <w:r w:rsidRPr="00174D0E">
        <w:rPr>
          <w:color w:val="000000" w:themeColor="text1"/>
          <w:spacing w:val="-6"/>
          <w:sz w:val="26"/>
          <w:szCs w:val="26"/>
        </w:rPr>
        <w:t>2) информация об организаторе общественных обсуждений или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3) информация, содержащаяся в опубликованном оповещении о начале общественных обсуждений или публичных слушаний, дата и источник его опубликования;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 xml:space="preserve"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</w:t>
      </w:r>
      <w:r w:rsidRPr="00174D0E">
        <w:rPr>
          <w:color w:val="000000" w:themeColor="text1"/>
          <w:sz w:val="26"/>
          <w:szCs w:val="26"/>
        </w:rPr>
        <w:lastRenderedPageBreak/>
        <w:t>постоянно проживающих на территории муниципального образования,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19.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20.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21.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22. В заключении о результатах общественных обсуждений или публичных слушаний должны быть указаны: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1) дата оформления заключения о результатах общественных обсуждений или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 xml:space="preserve">5) аргументированные рекомендации организатора общественных обсуждений или </w:t>
      </w:r>
      <w:r w:rsidRPr="00174D0E">
        <w:rPr>
          <w:color w:val="000000" w:themeColor="text1"/>
          <w:sz w:val="26"/>
          <w:szCs w:val="26"/>
        </w:rPr>
        <w:t>публичных слушаний о целесообразности,</w:t>
      </w:r>
      <w:r w:rsidRPr="00174D0E">
        <w:rPr>
          <w:color w:val="000000" w:themeColor="text1"/>
          <w:sz w:val="26"/>
          <w:szCs w:val="26"/>
        </w:rPr>
        <w:t xml:space="preserve"> или </w:t>
      </w:r>
      <w:r w:rsidRPr="00174D0E">
        <w:rPr>
          <w:color w:val="000000" w:themeColor="text1"/>
          <w:sz w:val="26"/>
          <w:szCs w:val="26"/>
        </w:rPr>
        <w:t>нецелесообразности учета,</w:t>
      </w:r>
      <w:r w:rsidRPr="00174D0E">
        <w:rPr>
          <w:color w:val="000000" w:themeColor="text1"/>
          <w:sz w:val="26"/>
          <w:szCs w:val="26"/>
        </w:rPr>
        <w:t xml:space="preserve">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4B546A" w:rsidRPr="00174D0E" w:rsidRDefault="004B546A" w:rsidP="004B546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6"/>
          <w:szCs w:val="26"/>
        </w:rPr>
      </w:pPr>
      <w:r w:rsidRPr="00174D0E">
        <w:rPr>
          <w:color w:val="000000" w:themeColor="text1"/>
          <w:sz w:val="26"/>
          <w:szCs w:val="26"/>
        </w:rPr>
        <w:t xml:space="preserve">23. Заключение о результатах общественных обсуждений или публичных слушаний подлежит </w:t>
      </w:r>
      <w:r w:rsidRPr="00174D0E">
        <w:rPr>
          <w:color w:val="000000" w:themeColor="text1"/>
          <w:sz w:val="26"/>
          <w:szCs w:val="26"/>
        </w:rPr>
        <w:t>опубликованию в</w:t>
      </w:r>
      <w:r w:rsidRPr="00174D0E">
        <w:rPr>
          <w:color w:val="000000" w:themeColor="text1"/>
          <w:sz w:val="26"/>
          <w:szCs w:val="26"/>
        </w:rPr>
        <w:t xml:space="preserve"> порядке, установленном для официального опубликования муниципальных правовых актов, иной официальной информации, и </w:t>
      </w:r>
      <w:r w:rsidRPr="00174D0E">
        <w:rPr>
          <w:color w:val="000000" w:themeColor="text1"/>
          <w:sz w:val="26"/>
          <w:szCs w:val="26"/>
        </w:rPr>
        <w:lastRenderedPageBreak/>
        <w:t>размещается на официальном сайте Администрации муниципального образования и (или) в информационных системах.</w:t>
      </w:r>
    </w:p>
    <w:p w:rsidR="004B546A" w:rsidRPr="00174D0E" w:rsidRDefault="004B546A" w:rsidP="004B546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24. </w:t>
      </w:r>
      <w:r w:rsidRPr="00174D0E">
        <w:rPr>
          <w:rFonts w:ascii="Times New Roman" w:hAnsi="Times New Roman" w:cs="Times New Roman"/>
          <w:sz w:val="26"/>
          <w:szCs w:val="26"/>
        </w:rPr>
        <w:t xml:space="preserve">Срок проведения общественных обсуждений или публичных слушаний по </w:t>
      </w:r>
      <w:r w:rsidRPr="00174D0E">
        <w:rPr>
          <w:rFonts w:ascii="Times New Roman" w:hAnsi="Times New Roman" w:cs="Times New Roman"/>
          <w:sz w:val="26"/>
          <w:szCs w:val="26"/>
        </w:rPr>
        <w:t>проекту правил</w:t>
      </w:r>
      <w:r w:rsidRPr="00174D0E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менее одного месяца и более трех месяцев.</w:t>
      </w:r>
    </w:p>
    <w:p w:rsidR="004B546A" w:rsidRPr="00174D0E" w:rsidRDefault="004B546A" w:rsidP="004B546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>25. Общественные обсуждения или публичные слушания по проектам генеральных планов, в том числе по внесению в них изменений проводятся с учетом положений ст. 28 Градостроительного кодекса РФ. Срок проведения определяется уставом муниципального образования и (или) нормативным правовым актом представительного органа муниципального образования и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превышать один месяц.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26. Общественные обсуждения или публичные слушания по проекту правил землепользования и застройки проводятся с учетом положений </w:t>
      </w:r>
      <w:hyperlink r:id="rId18" w:history="1">
        <w:r w:rsidRPr="00174D0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</w:rPr>
          <w:t>статьи 31</w:t>
        </w:r>
      </w:hyperlink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Градостроительного кодекса РФ комиссией по подготовке проекта правил землепользования и застройки, состав и порядок деятельности которой определяются в соответствии с </w:t>
      </w:r>
      <w:hyperlink r:id="rId19" w:history="1">
        <w:r w:rsidRPr="00174D0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</w:rPr>
          <w:t>Градостроительным кодексом</w:t>
        </w:r>
      </w:hyperlink>
      <w:r w:rsidRPr="00174D0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>РФ.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27. Общественные обсуждения или 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строительства,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с учетом положений ст. 39 Градостроительного кодекса РФ. Срок проведения определяется уставом муниципального образования и (или) нормативным правовым актом представительного органа муниципального образования и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одного месяца. 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>28. Общественные обсуждения или 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организуются и проводятся с учетом положений ст. ст. 4, 4.1 Федерального закона от 29 декабря 2004 г. № 191-ФЗ «О введении в действие Градостроительного кодекса Российской Федерации». Срок проведения определяется уставом муниципального образования и (или) нормативными правовыми актами представительного органа местного самоуправления и со дня опубликования оповещения о начале общественных обсуждений или публичных слушаний до дня опубликования заключения о результатах таких общественных обсуждений или публичных слушаний не может быть более чем один месяц.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29. Общественные обсуждения или публичные слушания по проектам решений о предоставлении разрешения на отклонение от предельных параметров </w:t>
      </w: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разрешенного строительства проводится с учетом положений ст. 40 Градостроительного кодекса РФ 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30. Общественные обсуждения или публичные слушания по проекту планировки территории и проекту межевания территории проводятся с учетом положений ст. 46 Градостроительного кодекса РФ. Срок проведения определяется уставом муниципального образования и (или) нормативным правовым актом представительного органа муниципального образования и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</w:t>
      </w: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>слушаний не</w:t>
      </w: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может быть менее четырнадцати дней и более тридцати дней. 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z w:val="26"/>
          <w:szCs w:val="26"/>
        </w:rPr>
        <w:t>31. В случае, если в целях комплексного развития территории требуется внесение изменений в генеральный план поселения, по решению главы поселения допускается одновременное проведение публичных слушаний и (или) общественных обсуждений по проектам, предусматривающим внесение изменений в генеральный план поселения и по проекту документации по планировке территории, подлежащей комплексному развитию.</w:t>
      </w:r>
    </w:p>
    <w:p w:rsidR="004B546A" w:rsidRPr="00174D0E" w:rsidRDefault="004B546A" w:rsidP="004B546A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B546A" w:rsidRPr="00174D0E" w:rsidRDefault="004B546A" w:rsidP="004B546A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74D0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Статья 15. Особенности проведения публичных слушаний по проекту бюджета и отчета о его исполнении</w:t>
      </w:r>
    </w:p>
    <w:p w:rsidR="004B546A" w:rsidRPr="00795162" w:rsidRDefault="004B546A" w:rsidP="004B546A">
      <w:pPr>
        <w:ind w:firstLine="720"/>
        <w:jc w:val="both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 w:rsidRPr="00174D0E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Особенности проведения</w:t>
      </w:r>
      <w:r w:rsidRPr="0079516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публичных слушаний по проекту бюджета и отчета о его исполнении определяются нормативными правовыми актами органов местного самоуправления согласно требованиям бюджетного законодательства Российской Федерации.</w:t>
      </w:r>
    </w:p>
    <w:p w:rsidR="004B546A" w:rsidRDefault="004B546A" w:rsidP="004B546A">
      <w:pPr>
        <w:pStyle w:val="a5"/>
        <w:spacing w:after="0"/>
        <w:ind w:left="0"/>
        <w:jc w:val="both"/>
        <w:rPr>
          <w:bCs/>
          <w:sz w:val="26"/>
          <w:szCs w:val="26"/>
        </w:rPr>
      </w:pPr>
    </w:p>
    <w:p w:rsidR="004B546A" w:rsidRDefault="004B546A" w:rsidP="004B546A">
      <w:pPr>
        <w:pStyle w:val="a5"/>
        <w:spacing w:after="0"/>
        <w:ind w:left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 сельского</w:t>
      </w:r>
    </w:p>
    <w:p w:rsidR="004B546A" w:rsidRPr="00795162" w:rsidRDefault="004B546A" w:rsidP="004B546A">
      <w:pPr>
        <w:pStyle w:val="a5"/>
        <w:spacing w:after="0"/>
        <w:ind w:left="0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>Собрания депутатов                                                                                     В.В. Тищенко</w:t>
      </w:r>
      <w:r w:rsidRPr="00795162">
        <w:rPr>
          <w:bCs/>
          <w:sz w:val="26"/>
          <w:szCs w:val="26"/>
        </w:rPr>
        <w:tab/>
      </w:r>
      <w:r w:rsidRPr="00795162">
        <w:rPr>
          <w:bCs/>
          <w:sz w:val="26"/>
          <w:szCs w:val="26"/>
        </w:rPr>
        <w:tab/>
      </w:r>
      <w:r w:rsidRPr="00795162">
        <w:rPr>
          <w:bCs/>
          <w:sz w:val="26"/>
          <w:szCs w:val="26"/>
        </w:rPr>
        <w:tab/>
      </w:r>
      <w:r w:rsidRPr="00795162">
        <w:rPr>
          <w:bCs/>
          <w:sz w:val="26"/>
          <w:szCs w:val="26"/>
        </w:rPr>
        <w:tab/>
      </w:r>
      <w:r w:rsidRPr="00795162">
        <w:rPr>
          <w:bCs/>
          <w:sz w:val="26"/>
          <w:szCs w:val="26"/>
        </w:rPr>
        <w:tab/>
        <w:t xml:space="preserve">                      </w:t>
      </w:r>
      <w:r>
        <w:rPr>
          <w:bCs/>
          <w:sz w:val="26"/>
          <w:szCs w:val="26"/>
        </w:rPr>
        <w:t xml:space="preserve">     </w:t>
      </w:r>
      <w:r w:rsidRPr="00795162">
        <w:rPr>
          <w:bCs/>
          <w:sz w:val="26"/>
          <w:szCs w:val="26"/>
        </w:rPr>
        <w:t xml:space="preserve">              </w:t>
      </w:r>
    </w:p>
    <w:p w:rsidR="004B546A" w:rsidRDefault="004B546A" w:rsidP="004B546A">
      <w:pPr>
        <w:tabs>
          <w:tab w:val="left" w:pos="4035"/>
        </w:tabs>
        <w:snapToGrid w:val="0"/>
        <w:jc w:val="center"/>
        <w:rPr>
          <w:rFonts w:ascii="Times New Roman" w:eastAsia="Times New Roman" w:hAnsi="Times New Roman"/>
          <w:b/>
          <w:color w:val="000000"/>
          <w:sz w:val="24"/>
        </w:rPr>
      </w:pPr>
    </w:p>
    <w:p w:rsidR="004B546A" w:rsidRDefault="004B546A" w:rsidP="004B546A">
      <w:pPr>
        <w:tabs>
          <w:tab w:val="left" w:pos="4035"/>
        </w:tabs>
        <w:snapToGrid w:val="0"/>
        <w:jc w:val="center"/>
        <w:rPr>
          <w:rFonts w:ascii="Times New Roman" w:eastAsia="Times New Roman" w:hAnsi="Times New Roman"/>
          <w:b/>
          <w:color w:val="000000"/>
          <w:sz w:val="24"/>
        </w:rPr>
      </w:pPr>
    </w:p>
    <w:p w:rsidR="004B546A" w:rsidRDefault="004B546A" w:rsidP="004B546A">
      <w:pPr>
        <w:tabs>
          <w:tab w:val="left" w:pos="4035"/>
        </w:tabs>
        <w:snapToGrid w:val="0"/>
        <w:jc w:val="center"/>
        <w:rPr>
          <w:rFonts w:ascii="Times New Roman" w:eastAsia="Times New Roman" w:hAnsi="Times New Roman"/>
          <w:b/>
          <w:color w:val="000000"/>
          <w:sz w:val="24"/>
        </w:rPr>
      </w:pPr>
    </w:p>
    <w:p w:rsidR="004B546A" w:rsidRDefault="004B546A" w:rsidP="004B546A">
      <w:pPr>
        <w:tabs>
          <w:tab w:val="left" w:pos="4035"/>
        </w:tabs>
        <w:snapToGrid w:val="0"/>
        <w:jc w:val="center"/>
        <w:rPr>
          <w:rFonts w:ascii="Times New Roman" w:eastAsia="Times New Roman" w:hAnsi="Times New Roman"/>
          <w:b/>
          <w:color w:val="000000"/>
          <w:sz w:val="24"/>
        </w:rPr>
      </w:pPr>
    </w:p>
    <w:p w:rsidR="004B546A" w:rsidRDefault="004B546A" w:rsidP="004B546A">
      <w:pPr>
        <w:tabs>
          <w:tab w:val="left" w:pos="4035"/>
        </w:tabs>
        <w:snapToGrid w:val="0"/>
        <w:jc w:val="center"/>
        <w:rPr>
          <w:rFonts w:ascii="Times New Roman" w:eastAsia="Times New Roman" w:hAnsi="Times New Roman"/>
          <w:b/>
          <w:color w:val="000000"/>
          <w:sz w:val="24"/>
        </w:rPr>
      </w:pPr>
    </w:p>
    <w:p w:rsidR="004B546A" w:rsidRDefault="004B546A" w:rsidP="004B546A">
      <w:pPr>
        <w:tabs>
          <w:tab w:val="left" w:pos="4035"/>
        </w:tabs>
        <w:snapToGrid w:val="0"/>
        <w:jc w:val="center"/>
        <w:rPr>
          <w:rFonts w:ascii="Times New Roman" w:eastAsia="Times New Roman" w:hAnsi="Times New Roman"/>
          <w:b/>
          <w:color w:val="000000"/>
          <w:sz w:val="24"/>
        </w:rPr>
      </w:pPr>
    </w:p>
    <w:p w:rsidR="000E53AA" w:rsidRDefault="00CE6AB4"/>
    <w:sectPr w:rsidR="000E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DA8"/>
    <w:rsid w:val="003A7C4A"/>
    <w:rsid w:val="004B546A"/>
    <w:rsid w:val="006B1E72"/>
    <w:rsid w:val="00740DA8"/>
    <w:rsid w:val="00C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9C32D-00ED-4466-A870-63A8639C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46A"/>
    <w:pPr>
      <w:spacing w:after="0" w:line="240" w:lineRule="auto"/>
    </w:pPr>
    <w:rPr>
      <w:rFonts w:ascii="Segoe UI" w:eastAsia="Segoe UI" w:hAnsi="Segoe UI" w:cs="Segoe UI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B546A"/>
    <w:pPr>
      <w:keepNext/>
      <w:widowControl w:val="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546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4B546A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4B546A"/>
    <w:rPr>
      <w:b/>
      <w:bCs/>
      <w:color w:val="106BBE"/>
    </w:rPr>
  </w:style>
  <w:style w:type="paragraph" w:customStyle="1" w:styleId="s1">
    <w:name w:val="s_1"/>
    <w:basedOn w:val="a"/>
    <w:rsid w:val="004B54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4B546A"/>
    <w:pPr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4B546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me.garant.ru/" TargetMode="External"/><Relationship Id="rId13" Type="http://schemas.openxmlformats.org/officeDocument/2006/relationships/hyperlink" Target="http://home.garant.ru/" TargetMode="External"/><Relationship Id="rId18" Type="http://schemas.openxmlformats.org/officeDocument/2006/relationships/hyperlink" Target="http://municipal.garant.ru/document?id=12038258&amp;sub=31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home.garant.ru/" TargetMode="External"/><Relationship Id="rId12" Type="http://schemas.openxmlformats.org/officeDocument/2006/relationships/hyperlink" Target="http://home.garant.ru/" TargetMode="External"/><Relationship Id="rId17" Type="http://schemas.openxmlformats.org/officeDocument/2006/relationships/hyperlink" Target="http://home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home.garant.ru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home.garant.ru/" TargetMode="External"/><Relationship Id="rId11" Type="http://schemas.openxmlformats.org/officeDocument/2006/relationships/hyperlink" Target="http://home.garant.ru/" TargetMode="External"/><Relationship Id="rId5" Type="http://schemas.openxmlformats.org/officeDocument/2006/relationships/hyperlink" Target="http://home.garant.ru/" TargetMode="External"/><Relationship Id="rId15" Type="http://schemas.openxmlformats.org/officeDocument/2006/relationships/hyperlink" Target="http://home.garant.ru/" TargetMode="External"/><Relationship Id="rId10" Type="http://schemas.openxmlformats.org/officeDocument/2006/relationships/hyperlink" Target="http://home.garant.ru/" TargetMode="External"/><Relationship Id="rId19" Type="http://schemas.openxmlformats.org/officeDocument/2006/relationships/hyperlink" Target="http://municipal.garant.ru/document?id=12038258&amp;sub=0" TargetMode="External"/><Relationship Id="rId4" Type="http://schemas.openxmlformats.org/officeDocument/2006/relationships/hyperlink" Target="http://municipal.garant.ru/document?id=86367&amp;sub=0" TargetMode="External"/><Relationship Id="rId9" Type="http://schemas.openxmlformats.org/officeDocument/2006/relationships/hyperlink" Target="http://home.garant.ru/" TargetMode="External"/><Relationship Id="rId14" Type="http://schemas.openxmlformats.org/officeDocument/2006/relationships/hyperlink" Target="http://hom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6255</Words>
  <Characters>35655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2025-08-25T04:46:00Z</dcterms:created>
  <dcterms:modified xsi:type="dcterms:W3CDTF">2025-08-25T05:05:00Z</dcterms:modified>
</cp:coreProperties>
</file>